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44D3" w:rsidRPr="002908FF" w:rsidRDefault="007E30FC" w:rsidP="002908FF">
      <w:pPr>
        <w:jc w:val="center"/>
        <w:rPr>
          <w:b/>
        </w:rPr>
      </w:pPr>
      <w:r w:rsidRPr="002908FF">
        <w:rPr>
          <w:b/>
        </w:rPr>
        <w:t>Recenziók</w:t>
      </w:r>
    </w:p>
    <w:p w:rsidR="007E30FC" w:rsidRDefault="007E30FC" w:rsidP="007E30FC"/>
    <w:tbl>
      <w:tblPr>
        <w:tblStyle w:val="Rcsostblzat"/>
        <w:tblW w:w="0" w:type="auto"/>
        <w:tblLook w:val="04A0" w:firstRow="1" w:lastRow="0" w:firstColumn="1" w:lastColumn="0" w:noHBand="0" w:noVBand="1"/>
      </w:tblPr>
      <w:tblGrid>
        <w:gridCol w:w="2830"/>
        <w:gridCol w:w="4166"/>
        <w:gridCol w:w="4056"/>
        <w:gridCol w:w="4111"/>
      </w:tblGrid>
      <w:tr w:rsidR="002908FF" w:rsidTr="00010A32">
        <w:tc>
          <w:tcPr>
            <w:tcW w:w="2830" w:type="dxa"/>
          </w:tcPr>
          <w:p w:rsidR="002908FF" w:rsidRPr="002908FF" w:rsidRDefault="002908FF" w:rsidP="00EF69C8">
            <w:pPr>
              <w:rPr>
                <w:b/>
              </w:rPr>
            </w:pPr>
          </w:p>
        </w:tc>
        <w:tc>
          <w:tcPr>
            <w:tcW w:w="4166" w:type="dxa"/>
          </w:tcPr>
          <w:p w:rsidR="002908FF" w:rsidRPr="002908FF" w:rsidRDefault="002908FF" w:rsidP="00EF69C8">
            <w:pPr>
              <w:rPr>
                <w:b/>
              </w:rPr>
            </w:pPr>
            <w:r w:rsidRPr="002908FF">
              <w:rPr>
                <w:b/>
              </w:rPr>
              <w:t>2. szín (</w:t>
            </w:r>
            <w:r>
              <w:rPr>
                <w:b/>
              </w:rPr>
              <w:t>a</w:t>
            </w:r>
            <w:r w:rsidRPr="002908FF">
              <w:rPr>
                <w:b/>
              </w:rPr>
              <w:t xml:space="preserve"> Paradicsomban) Nemes Nagy Ágnes Gimnázium</w:t>
            </w:r>
          </w:p>
        </w:tc>
        <w:tc>
          <w:tcPr>
            <w:tcW w:w="4056" w:type="dxa"/>
          </w:tcPr>
          <w:p w:rsidR="002908FF" w:rsidRPr="002908FF" w:rsidRDefault="002908FF" w:rsidP="00EF69C8">
            <w:pPr>
              <w:rPr>
                <w:b/>
              </w:rPr>
            </w:pPr>
            <w:r w:rsidRPr="002908FF">
              <w:rPr>
                <w:b/>
              </w:rPr>
              <w:t>Athén</w:t>
            </w:r>
          </w:p>
          <w:p w:rsidR="002908FF" w:rsidRPr="002908FF" w:rsidRDefault="002908FF" w:rsidP="00EF69C8">
            <w:pPr>
              <w:rPr>
                <w:b/>
              </w:rPr>
            </w:pPr>
            <w:proofErr w:type="spellStart"/>
            <w:r w:rsidRPr="002908FF">
              <w:rPr>
                <w:b/>
              </w:rPr>
              <w:t>Lónyai</w:t>
            </w:r>
            <w:proofErr w:type="spellEnd"/>
            <w:r w:rsidRPr="002908FF">
              <w:rPr>
                <w:b/>
              </w:rPr>
              <w:t xml:space="preserve"> </w:t>
            </w:r>
            <w:proofErr w:type="spellStart"/>
            <w:r w:rsidRPr="002908FF">
              <w:rPr>
                <w:b/>
              </w:rPr>
              <w:t>Refi</w:t>
            </w:r>
            <w:proofErr w:type="spellEnd"/>
          </w:p>
        </w:tc>
        <w:tc>
          <w:tcPr>
            <w:tcW w:w="4111" w:type="dxa"/>
          </w:tcPr>
          <w:p w:rsidR="002908FF" w:rsidRPr="002908FF" w:rsidRDefault="002908FF" w:rsidP="00EF69C8">
            <w:pPr>
              <w:rPr>
                <w:b/>
              </w:rPr>
            </w:pPr>
            <w:r w:rsidRPr="002908FF">
              <w:rPr>
                <w:b/>
              </w:rPr>
              <w:t>Falanszter</w:t>
            </w:r>
          </w:p>
          <w:p w:rsidR="002908FF" w:rsidRPr="002908FF" w:rsidRDefault="002908FF" w:rsidP="00EF69C8">
            <w:pPr>
              <w:rPr>
                <w:b/>
              </w:rPr>
            </w:pPr>
            <w:r w:rsidRPr="002908FF">
              <w:rPr>
                <w:b/>
              </w:rPr>
              <w:t>Felvidéki Füleki Gimnázium</w:t>
            </w:r>
          </w:p>
        </w:tc>
      </w:tr>
      <w:tr w:rsidR="002908FF" w:rsidTr="00010A32">
        <w:tc>
          <w:tcPr>
            <w:tcW w:w="2830" w:type="dxa"/>
          </w:tcPr>
          <w:p w:rsidR="002908FF" w:rsidRPr="002908FF" w:rsidRDefault="002908FF" w:rsidP="00EF69C8">
            <w:pPr>
              <w:rPr>
                <w:b/>
              </w:rPr>
            </w:pPr>
            <w:r w:rsidRPr="002908FF">
              <w:rPr>
                <w:b/>
              </w:rPr>
              <w:t>A/ A Madách-szöveghez való viszony: kihúzások, kihagyások illetve azok indokoltsága, önkényessége.</w:t>
            </w:r>
          </w:p>
        </w:tc>
        <w:tc>
          <w:tcPr>
            <w:tcW w:w="4166" w:type="dxa"/>
          </w:tcPr>
          <w:p w:rsidR="002908FF" w:rsidRDefault="002908FF" w:rsidP="00EF69C8">
            <w:r>
              <w:t xml:space="preserve">Sokat kihúztak az elejéből – Ádám és Éva idilli, intim kettőse így csonkult. Az sem derül ki, hogy Lucifer a rideg, számító értelem. </w:t>
            </w:r>
          </w:p>
          <w:p w:rsidR="002908FF" w:rsidRDefault="002908FF" w:rsidP="00EF69C8">
            <w:r>
              <w:t xml:space="preserve">Nagyon sok kimaradt Lucifer szövegéből (kb. 225. sortól a 300. sorig), amely nélkül érthetetlen, hogy miért csábul el az emberpár. Pl. kimarad, hogy Lucifer úgy láttatja, mintha az Úr szándékosan tartaná az embert állati szinten, aztán kimarad a halhatatlanság és a tudás ígérete is. </w:t>
            </w:r>
          </w:p>
        </w:tc>
        <w:tc>
          <w:tcPr>
            <w:tcW w:w="4056" w:type="dxa"/>
          </w:tcPr>
          <w:p w:rsidR="002908FF" w:rsidRDefault="002908FF" w:rsidP="00EF69C8">
            <w:r>
              <w:t xml:space="preserve">A szöveg elején van egy csere, előbb halljuk a nép hangját, utána jön Éva és </w:t>
            </w:r>
            <w:proofErr w:type="spellStart"/>
            <w:r>
              <w:t>Kimón</w:t>
            </w:r>
            <w:proofErr w:type="spellEnd"/>
            <w:r>
              <w:t xml:space="preserve">. Ez jó ötlet, mert megteremti a hangulatot a jelenethez. </w:t>
            </w:r>
          </w:p>
          <w:p w:rsidR="002908FF" w:rsidRDefault="002908FF" w:rsidP="00EF69C8">
            <w:r>
              <w:t xml:space="preserve">A demagógok párbeszédéből alig húztak, pedig ez sokszor nem annyira fontos, de pl. kimaradt Éva áldozat közben elmondott imája, amely nagyon jól </w:t>
            </w:r>
            <w:proofErr w:type="spellStart"/>
            <w:r>
              <w:t>ellenpontozta</w:t>
            </w:r>
            <w:proofErr w:type="spellEnd"/>
            <w:r>
              <w:t xml:space="preserve"> volna a nép durvaságát. Az előadás általában egy picikét rövidít az eredetihez képest, nem látszik túlságosan, milyen koncepció alapján. A szín vége más hangulatban fejeződik be, mint az eredetiben. Ott Éváé a végszó, itt a népé. </w:t>
            </w:r>
          </w:p>
        </w:tc>
        <w:tc>
          <w:tcPr>
            <w:tcW w:w="4111" w:type="dxa"/>
          </w:tcPr>
          <w:p w:rsidR="002908FF" w:rsidRDefault="002908FF" w:rsidP="00EF69C8">
            <w:r>
              <w:t>Nem a madáchi szöveget kapjuk itt sem a szín elején, hanem a 15. szín egyik fontos kérdése hangzik (</w:t>
            </w:r>
            <w:proofErr w:type="spellStart"/>
            <w:r>
              <w:t>kórusszerűen</w:t>
            </w:r>
            <w:proofErr w:type="spellEnd"/>
            <w:r>
              <w:t xml:space="preserve">): „Megy-e előbbre majdan fajzatom?” – Ezt jó ötletnek tartom. </w:t>
            </w:r>
          </w:p>
          <w:p w:rsidR="002908FF" w:rsidRDefault="002908FF" w:rsidP="00EF69C8">
            <w:r>
              <w:t xml:space="preserve">Itt-ott rövidítettek a szövegen, de van, amikor sajnos olyan mondat maradt ki, amely kellett volna ahhoz, hogy a következő észrevétel érthető maradjon. (A Tudós és Lucifer párbeszédénél.) Ugyanakkor legtöbbször a lényeges mondatok maradtak benn a darabban. </w:t>
            </w:r>
          </w:p>
          <w:p w:rsidR="002908FF" w:rsidRDefault="002908FF" w:rsidP="00EF69C8"/>
        </w:tc>
      </w:tr>
      <w:tr w:rsidR="002908FF" w:rsidTr="00010A32">
        <w:tc>
          <w:tcPr>
            <w:tcW w:w="2830" w:type="dxa"/>
          </w:tcPr>
          <w:p w:rsidR="002908FF" w:rsidRPr="002908FF" w:rsidRDefault="002908FF" w:rsidP="00EF69C8">
            <w:pPr>
              <w:rPr>
                <w:b/>
              </w:rPr>
            </w:pPr>
            <w:r w:rsidRPr="002908FF">
              <w:rPr>
                <w:b/>
              </w:rPr>
              <w:t>B/ A színpadra állítás vélelmezhető koncepciója, a rendezői alapelv, az előadás fő hangsúlyai, centruma.</w:t>
            </w:r>
          </w:p>
        </w:tc>
        <w:tc>
          <w:tcPr>
            <w:tcW w:w="4166" w:type="dxa"/>
          </w:tcPr>
          <w:p w:rsidR="002908FF" w:rsidRDefault="002908FF" w:rsidP="00EF69C8">
            <w:r>
              <w:t xml:space="preserve">Lucifer mint férfi válik vonzóvá Évának, ezért tudja rávenni, hogy szakítson a gyümölcsből. Éva fontosabb szereplő a koncepció szerint, mint Ádám. Ádám reakciója (Szakíts! – mondja Évának) teljesen érthetetlenné válik a sok kihúzás miatt. A rendezői koncepció </w:t>
            </w:r>
            <w:proofErr w:type="spellStart"/>
            <w:r>
              <w:t>szembemegy</w:t>
            </w:r>
            <w:proofErr w:type="spellEnd"/>
            <w:r>
              <w:t xml:space="preserve"> az eredeti szöveggel, és nem is logikus, hiszen ha Évára Lucifer mint férfi hat, akkor Ádám inkább Évát hagyná el, mint az Urat, hiszen Lucifer miatt inkább féltékeny lenne, így semmiképp sem engedne Lucifer </w:t>
            </w:r>
            <w:proofErr w:type="spellStart"/>
            <w:r>
              <w:t>szavainak</w:t>
            </w:r>
            <w:proofErr w:type="spellEnd"/>
            <w:r>
              <w:t>.</w:t>
            </w:r>
          </w:p>
          <w:p w:rsidR="002908FF" w:rsidRDefault="002908FF" w:rsidP="00EF69C8">
            <w:r>
              <w:t xml:space="preserve">A darab erőssége a tánc, a mozgás, a látványvilág, kár, hogy nem támasztja alá az eredeti mű gondolatvilágát. </w:t>
            </w:r>
          </w:p>
        </w:tc>
        <w:tc>
          <w:tcPr>
            <w:tcW w:w="4056" w:type="dxa"/>
          </w:tcPr>
          <w:p w:rsidR="002908FF" w:rsidRDefault="002908FF" w:rsidP="00EF69C8">
            <w:r>
              <w:t xml:space="preserve">A centrum a népen van, amely alapvetően jó gondolat, hiszen az ötödik szín a demokráciát teszi mérlegre. Ugyanakkor mivel mindig a nép mozgása van előtérben fizikailag, ezért nem érvényesülnek kellőképpen a főbb szereplők közötti dialógusok. </w:t>
            </w:r>
          </w:p>
          <w:p w:rsidR="002908FF" w:rsidRDefault="002908FF" w:rsidP="00EF69C8">
            <w:r>
              <w:t xml:space="preserve">A rendező igyekezett a darab adta cselekményt színre vinni becsületesen, kissé mechanikusan. Nem annyira egyénít, nem annyira hangsúlyoz. </w:t>
            </w:r>
          </w:p>
        </w:tc>
        <w:tc>
          <w:tcPr>
            <w:tcW w:w="4111" w:type="dxa"/>
          </w:tcPr>
          <w:p w:rsidR="002908FF" w:rsidRDefault="002908FF" w:rsidP="00EF69C8">
            <w:r>
              <w:t xml:space="preserve">A darabot a </w:t>
            </w:r>
            <w:proofErr w:type="spellStart"/>
            <w:r>
              <w:t>mában</w:t>
            </w:r>
            <w:proofErr w:type="spellEnd"/>
            <w:r>
              <w:t xml:space="preserve"> játszatta a rendező, konkrétan a </w:t>
            </w:r>
            <w:proofErr w:type="spellStart"/>
            <w:r>
              <w:t>Covid</w:t>
            </w:r>
            <w:proofErr w:type="spellEnd"/>
            <w:r>
              <w:t xml:space="preserve">-járványra való vizuális effektusokkal tűzdelte tele a játékot. Ez szerintem nem tesz hozzá a műhöz, inkább elvesz belőle. </w:t>
            </w:r>
          </w:p>
          <w:p w:rsidR="002908FF" w:rsidRDefault="002908FF" w:rsidP="00EF69C8">
            <w:proofErr w:type="spellStart"/>
            <w:r>
              <w:t>Szövegszerűen</w:t>
            </w:r>
            <w:proofErr w:type="spellEnd"/>
            <w:r>
              <w:t xml:space="preserve"> hű maradt az eredeti műhöz. </w:t>
            </w:r>
          </w:p>
        </w:tc>
      </w:tr>
      <w:tr w:rsidR="002908FF" w:rsidTr="00010A32">
        <w:tc>
          <w:tcPr>
            <w:tcW w:w="2830" w:type="dxa"/>
          </w:tcPr>
          <w:p w:rsidR="002908FF" w:rsidRPr="002908FF" w:rsidRDefault="002908FF" w:rsidP="00EF69C8">
            <w:pPr>
              <w:rPr>
                <w:b/>
              </w:rPr>
            </w:pPr>
            <w:r w:rsidRPr="002908FF">
              <w:rPr>
                <w:b/>
              </w:rPr>
              <w:t xml:space="preserve">C/ Szerepelőválasztás, az egyéni teljesítmények </w:t>
            </w:r>
            <w:r w:rsidRPr="002908FF">
              <w:rPr>
                <w:b/>
              </w:rPr>
              <w:lastRenderedPageBreak/>
              <w:t>értékelése, a szövegmondás mélységei.</w:t>
            </w:r>
          </w:p>
        </w:tc>
        <w:tc>
          <w:tcPr>
            <w:tcW w:w="4166" w:type="dxa"/>
          </w:tcPr>
          <w:p w:rsidR="002908FF" w:rsidRDefault="002908FF" w:rsidP="00EF69C8">
            <w:r>
              <w:lastRenderedPageBreak/>
              <w:t xml:space="preserve">- </w:t>
            </w:r>
            <w:r>
              <w:t>A</w:t>
            </w:r>
            <w:r>
              <w:t xml:space="preserve">z Évát játszó lány beszéde nem teljesen artikulált, nem nagyon különbözik a táncos </w:t>
            </w:r>
            <w:r>
              <w:lastRenderedPageBreak/>
              <w:t>lányoktól gesztusban, kifejezőkészségben. (Lehet, hogy a frizura is az oka.)</w:t>
            </w:r>
          </w:p>
          <w:p w:rsidR="002908FF" w:rsidRDefault="002908FF" w:rsidP="00EF69C8">
            <w:r>
              <w:t>- Ádám: nem eléggé átélt játék, pl. „Elég” – kiabál teljesen indokolatlanul, hiszen itt Ádám és Éva teljes harmóniában kellene legyenek. (Ez a szó az eredeti darabban nincs is benne, teljesen fölösleges volt beleírni.)</w:t>
            </w:r>
          </w:p>
          <w:p w:rsidR="002908FF" w:rsidRDefault="002908FF" w:rsidP="00EF69C8">
            <w:r>
              <w:t xml:space="preserve">- </w:t>
            </w:r>
            <w:r>
              <w:t>N</w:t>
            </w:r>
            <w:r>
              <w:t>em indokolt Lucifer indulatos beszédmódja az első megszólalásnál, itt inkább gúnyos a darab szerint. A Lucifert játszó fiú beszéde is lehetne artiku</w:t>
            </w:r>
            <w:r>
              <w:t>l</w:t>
            </w:r>
            <w:r>
              <w:t>áltabb.</w:t>
            </w:r>
          </w:p>
        </w:tc>
        <w:tc>
          <w:tcPr>
            <w:tcW w:w="4056" w:type="dxa"/>
          </w:tcPr>
          <w:p w:rsidR="002908FF" w:rsidRDefault="002908FF" w:rsidP="00EF69C8">
            <w:r>
              <w:lastRenderedPageBreak/>
              <w:t xml:space="preserve">Általában nem eléggé kifejező a beszéd. Sokszor indokolatlanul kiabálnak, a darab </w:t>
            </w:r>
            <w:r>
              <w:lastRenderedPageBreak/>
              <w:t xml:space="preserve">elején szinte érthetetlen a szöveg a hadarás miatt. </w:t>
            </w:r>
          </w:p>
          <w:p w:rsidR="002908FF" w:rsidRDefault="002908FF" w:rsidP="00EF69C8">
            <w:r>
              <w:t xml:space="preserve">Az Évát játszó lány sokszor inkább szaval, a kérdő mondatokat rossz hanglejtéssel mondja, nem éli bele magát annyira a szerepbe. </w:t>
            </w:r>
          </w:p>
          <w:p w:rsidR="002908FF" w:rsidRDefault="002908FF" w:rsidP="00EF69C8">
            <w:r>
              <w:t xml:space="preserve">Kicsit furcsa, hogy a fia nagyobb, mint ő, bár ez diákszínjátszó társulatnál érthető (nagyjából egyidősek a játszók). A kettejük </w:t>
            </w:r>
            <w:proofErr w:type="spellStart"/>
            <w:r>
              <w:t>párbeszéde</w:t>
            </w:r>
            <w:proofErr w:type="spellEnd"/>
            <w:r>
              <w:t xml:space="preserve"> a jelenet elején nem sugallja túlságosan, az anya és gyermeke – különben meghitt – kapcsolatát. </w:t>
            </w:r>
          </w:p>
          <w:p w:rsidR="002908FF" w:rsidRDefault="002908FF" w:rsidP="00EF69C8">
            <w:r>
              <w:t xml:space="preserve">Ádám a szerzői utasítás szerint sebesülten érkezik, az őt alakító fiú ebből nem érzékeltet szinte semmit. Ő is „szaval”, akárcsak Éva. </w:t>
            </w:r>
          </w:p>
          <w:p w:rsidR="002908FF" w:rsidRDefault="002908FF" w:rsidP="00EF69C8">
            <w:r>
              <w:t xml:space="preserve">Lucifer karaktere erősebb a többinél, az őt alakító lány a gúnyosságával ad egy erőteljes benyomást. </w:t>
            </w:r>
          </w:p>
        </w:tc>
        <w:tc>
          <w:tcPr>
            <w:tcW w:w="4111" w:type="dxa"/>
          </w:tcPr>
          <w:p w:rsidR="002908FF" w:rsidRDefault="002908FF" w:rsidP="00EF69C8">
            <w:r>
              <w:lastRenderedPageBreak/>
              <w:t xml:space="preserve">Jó ötletnek tartom, hogy a tudósnak van két asszisztense is (két lány), akik már a szín elején a némajátékkal hangulatot </w:t>
            </w:r>
            <w:r>
              <w:lastRenderedPageBreak/>
              <w:t xml:space="preserve">teremtettek. Így a tudós szövegét három diákra lehetett bízni. A két lány gyakran egyszerre beszélt, ügyesen hozták a figurát. </w:t>
            </w:r>
          </w:p>
          <w:p w:rsidR="002908FF" w:rsidRDefault="002908FF" w:rsidP="00EF69C8">
            <w:r>
              <w:t xml:space="preserve">A diákok érthetően beszélnek, jó az artikuláció. (Szép a palóc tájszólás.) </w:t>
            </w:r>
          </w:p>
          <w:p w:rsidR="002908FF" w:rsidRDefault="002908FF" w:rsidP="00EF69C8">
            <w:r>
              <w:t xml:space="preserve">Ádám itt-ott kissé modoros, nem mindig sikerül beleélnie magát a szerepbe. </w:t>
            </w:r>
            <w:r>
              <w:t>Lucifer kicsit halovány, nem annyira karakteres az alakítás.</w:t>
            </w:r>
          </w:p>
          <w:p w:rsidR="002908FF" w:rsidRDefault="002908FF" w:rsidP="00EF69C8">
            <w:r>
              <w:t xml:space="preserve">A „sétaóra” idején megszólaló aggastyán is több diák által van megjelenítve, itt is jól működik ez a szereposztás. </w:t>
            </w:r>
          </w:p>
        </w:tc>
      </w:tr>
      <w:tr w:rsidR="002908FF" w:rsidTr="00010A32">
        <w:tc>
          <w:tcPr>
            <w:tcW w:w="2830" w:type="dxa"/>
          </w:tcPr>
          <w:p w:rsidR="002908FF" w:rsidRPr="002908FF" w:rsidRDefault="002908FF" w:rsidP="00EF69C8">
            <w:pPr>
              <w:rPr>
                <w:b/>
              </w:rPr>
            </w:pPr>
            <w:r w:rsidRPr="002908FF">
              <w:rPr>
                <w:b/>
              </w:rPr>
              <w:lastRenderedPageBreak/>
              <w:t>D/ A színpadi tér kihasználása, mozgások, testbeszéd, a szereplők közti térviszonyok alakítása.</w:t>
            </w:r>
          </w:p>
        </w:tc>
        <w:tc>
          <w:tcPr>
            <w:tcW w:w="4166" w:type="dxa"/>
          </w:tcPr>
          <w:p w:rsidR="002908FF" w:rsidRDefault="002908FF" w:rsidP="00EF69C8">
            <w:r>
              <w:t xml:space="preserve">- </w:t>
            </w:r>
            <w:r>
              <w:t>A</w:t>
            </w:r>
            <w:r>
              <w:t xml:space="preserve"> mozgás kidolgozott, egységes, látványos, nagyon esztétikus</w:t>
            </w:r>
            <w:r>
              <w:t>,</w:t>
            </w:r>
          </w:p>
          <w:p w:rsidR="002908FF" w:rsidRDefault="002908FF" w:rsidP="00EF69C8">
            <w:r>
              <w:t>- bevonja az egész társulatot</w:t>
            </w:r>
            <w:r>
              <w:t>,</w:t>
            </w:r>
          </w:p>
          <w:p w:rsidR="002908FF" w:rsidRDefault="002908FF" w:rsidP="00EF69C8">
            <w:r>
              <w:t>- jó ötlet a fák megjelenítése</w:t>
            </w:r>
            <w:r>
              <w:t>.</w:t>
            </w:r>
          </w:p>
          <w:p w:rsidR="002908FF" w:rsidRDefault="002908FF" w:rsidP="00EF69C8">
            <w:r>
              <w:t xml:space="preserve">- A mozgás azt sugallja, mintha Lucifer Évát el akarná csábítani (mint férfi), ez teljesen ellentmond a Tragédiának. Simogatja Évát, utána a legényes is virtuskodásnak tűnik, ez teljesen idegen a darabtól. Utána beállítja a lányok közé, - a lányok „dobálják a hajukat” – jól néz ki, de igazából nem látom a funkcióját. (Ez lenne a szélroham?) A szereplők beállítása is azt sugallja, mintha Ádámnak Lucifer mint férfi riválisa lenne. Egymás közt húzogatják Évát, Lucifer kezet csókol Évának. Majd a táncoslányok úgy veszik körül, mintha háremhölgyek lennének. </w:t>
            </w:r>
          </w:p>
          <w:p w:rsidR="002908FF" w:rsidRDefault="002908FF" w:rsidP="00EF69C8"/>
        </w:tc>
        <w:tc>
          <w:tcPr>
            <w:tcW w:w="4056" w:type="dxa"/>
          </w:tcPr>
          <w:p w:rsidR="002908FF" w:rsidRDefault="002908FF" w:rsidP="00EF69C8">
            <w:r>
              <w:t xml:space="preserve">A szín elején a mozgással teremtik meg az alaphangulatot, ami hatásos,  bár a sok mozgás elvonja a figyelmet </w:t>
            </w:r>
            <w:proofErr w:type="spellStart"/>
            <w:r>
              <w:t>Kimón</w:t>
            </w:r>
            <w:proofErr w:type="spellEnd"/>
            <w:r>
              <w:t xml:space="preserve"> és Éva párbeszédéről... Inkább utcaképet ad a beállítás, nem pedig templomcsarnokot (pl. verekednek a háttérben). Éva és </w:t>
            </w:r>
            <w:proofErr w:type="spellStart"/>
            <w:r>
              <w:t>Kimón</w:t>
            </w:r>
            <w:proofErr w:type="spellEnd"/>
            <w:r>
              <w:t xml:space="preserve"> beszélgetése alatt Éva „szalad” a fia elől, ennek sok funkciója nincs, inkább csak azért mozog így, hogy ne legyen teljesen állóképszerű a párbeszéd. </w:t>
            </w:r>
          </w:p>
          <w:p w:rsidR="002908FF" w:rsidRDefault="002908FF" w:rsidP="00EF69C8">
            <w:r>
              <w:t xml:space="preserve">A tömeg elhelyezése a térben van, amikor jó, ugyanakkor sokszor statikus a kép, nem annyira élő, illetve gyakran eltűnik a tömegben az, aki éppen beszél, szerintem hiba, hogy nincs kiemelve. </w:t>
            </w:r>
          </w:p>
          <w:p w:rsidR="002908FF" w:rsidRDefault="002908FF" w:rsidP="00EF69C8">
            <w:r>
              <w:t xml:space="preserve"> Amikor a demagógok „küzdenek” a szószékért, a Tragédia szerint Éva meggyújtja az oltár tüzét, és áldozatra készül. Ha mindezt az előtérbe teszik – </w:t>
            </w:r>
            <w:r>
              <w:lastRenderedPageBreak/>
              <w:t xml:space="preserve">ugyanúgy némajátékként – nagyon hatásos lett volna, a háttérben viszont elveszett. </w:t>
            </w:r>
          </w:p>
          <w:p w:rsidR="002908FF" w:rsidRDefault="002908FF" w:rsidP="00EF69C8">
            <w:r>
              <w:t xml:space="preserve">Vannak még  furcsa – kevésbé sikerült – részletek, pl. Ádám a feje fölött tartja a kardját, Éva meg ebben a helyzetben megöleli. Vagy az ezt követő beállításnál kitakarják egymást a diákok, a kamera kissé fentről vette a jelenetet, így a videón nem volt annyira zavaró, de a színházban az első sorokban ülők nem látták a beszélőt. </w:t>
            </w:r>
          </w:p>
          <w:p w:rsidR="002908FF" w:rsidRDefault="002908FF" w:rsidP="00EF69C8">
            <w:r>
              <w:t xml:space="preserve">A „Halál reá” közben kört alkotnak a diákok, és táncos mozdulatokat tesznek. Ez első alkalommal jónak tűnt, másodjára (és </w:t>
            </w:r>
            <w:proofErr w:type="spellStart"/>
            <w:r>
              <w:t>sokadjára</w:t>
            </w:r>
            <w:proofErr w:type="spellEnd"/>
            <w:r>
              <w:t xml:space="preserve">) már unalmas. Ez a mozgás aztán sokáig velünk marad, sajnos eltereli a figyelmet a beszédről. Kár, hogy ez van előtérben, és nem Éva és Ádám dialógusa. Ez több alkalommal is zavaró, hogy nem a színpad elején vannak a fontos események. </w:t>
            </w:r>
          </w:p>
        </w:tc>
        <w:tc>
          <w:tcPr>
            <w:tcW w:w="4111" w:type="dxa"/>
          </w:tcPr>
          <w:p w:rsidR="002908FF" w:rsidRDefault="002908FF" w:rsidP="00EF69C8">
            <w:r>
              <w:lastRenderedPageBreak/>
              <w:t xml:space="preserve">Hagyományos díszletelem nincs, középen nagy üres tér ad lehetőséget a játékra. </w:t>
            </w:r>
          </w:p>
          <w:p w:rsidR="002908FF" w:rsidRDefault="002908FF" w:rsidP="00EF69C8">
            <w:r>
              <w:t xml:space="preserve">Jól használják a teret. A díszletek adják a takarást, így gyors jelenetváltásokra van lehetőségük. </w:t>
            </w:r>
          </w:p>
          <w:p w:rsidR="002908FF" w:rsidRDefault="002908FF" w:rsidP="00EF69C8">
            <w:r>
              <w:t xml:space="preserve">A jövőben vagyunk, így teljesen jónak tűnik a roller és a kerekesszék használata. Egyrészt gyors mozgást, mozgatást tesz lehetővé, másrészt modernné teszi a látványt. </w:t>
            </w:r>
          </w:p>
          <w:p w:rsidR="002908FF" w:rsidRDefault="002908FF" w:rsidP="00EF69C8"/>
        </w:tc>
      </w:tr>
      <w:tr w:rsidR="002908FF" w:rsidTr="00010A32">
        <w:tc>
          <w:tcPr>
            <w:tcW w:w="2830" w:type="dxa"/>
          </w:tcPr>
          <w:p w:rsidR="002908FF" w:rsidRPr="002908FF" w:rsidRDefault="002908FF" w:rsidP="00EF69C8">
            <w:pPr>
              <w:rPr>
                <w:b/>
              </w:rPr>
            </w:pPr>
            <w:r w:rsidRPr="002908FF">
              <w:rPr>
                <w:b/>
              </w:rPr>
              <w:t xml:space="preserve">E/ A színházi többlet: díszlet, jelmez, zene- és </w:t>
            </w:r>
            <w:proofErr w:type="spellStart"/>
            <w:r w:rsidRPr="002908FF">
              <w:rPr>
                <w:b/>
              </w:rPr>
              <w:t>hangbejátszás</w:t>
            </w:r>
            <w:proofErr w:type="spellEnd"/>
            <w:r w:rsidRPr="002908FF">
              <w:rPr>
                <w:b/>
              </w:rPr>
              <w:t>, képek bevetítése.</w:t>
            </w:r>
          </w:p>
        </w:tc>
        <w:tc>
          <w:tcPr>
            <w:tcW w:w="4166" w:type="dxa"/>
          </w:tcPr>
          <w:p w:rsidR="002908FF" w:rsidRDefault="002908FF" w:rsidP="00EF69C8">
            <w:r>
              <w:t xml:space="preserve">- </w:t>
            </w:r>
            <w:r>
              <w:t>M</w:t>
            </w:r>
            <w:r>
              <w:t xml:space="preserve">ivel mozgásszínház alapjában, ezért a fekete üres tér van csupán. A mozgással remekül érzékeltetik a diákok a szükséges díszletelemeket, pl. a két fát. </w:t>
            </w:r>
          </w:p>
          <w:p w:rsidR="002908FF" w:rsidRDefault="002908FF" w:rsidP="00EF69C8">
            <w:r>
              <w:t xml:space="preserve">- </w:t>
            </w:r>
            <w:r>
              <w:t>N</w:t>
            </w:r>
            <w:r>
              <w:t xml:space="preserve">agyon szépek a ruhák – a fekete ruhás lányok a mozgás során a fekete háttérbe beleolvadnak, a vörös és fekete szép, de számomra nem derül ki, miért éppen ebben a színben vannak. A két fa a tudás és az örök élet fája, az utóbbihoz tudnám társítani a </w:t>
            </w:r>
            <w:proofErr w:type="spellStart"/>
            <w:r>
              <w:t>vöröset</w:t>
            </w:r>
            <w:proofErr w:type="spellEnd"/>
            <w:r>
              <w:t xml:space="preserve">, de a feketéhez a tudást nem... Éva testszínű ruhában, Ádám viszont fekete-fehér fiúruhában van, nem próbálják meg a paradicsomi meztelenséget imitálni. (Talán csak Évánál a ruha színe.) Letisztult, egyszerű jelmezek. </w:t>
            </w:r>
          </w:p>
          <w:p w:rsidR="002908FF" w:rsidRDefault="002908FF" w:rsidP="00EF69C8">
            <w:r>
              <w:lastRenderedPageBreak/>
              <w:t xml:space="preserve">- </w:t>
            </w:r>
            <w:r>
              <w:t>J</w:t>
            </w:r>
            <w:r>
              <w:t xml:space="preserve">ók a hangeffektek, pl. amikor szakítanak a tiltott gyümölcsből, mintha valamilyen gép elromlott volna, ehhez kapcsolódik a mozgás természetesen. Modern, ugyanakkor találó. </w:t>
            </w:r>
          </w:p>
          <w:p w:rsidR="002908FF" w:rsidRDefault="002908FF" w:rsidP="00EF69C8">
            <w:r>
              <w:t xml:space="preserve">- </w:t>
            </w:r>
            <w:r>
              <w:t>A</w:t>
            </w:r>
            <w:r>
              <w:t xml:space="preserve"> darab éppen szemből tekintve élvezhető, a kamera pontosan középről készítette a felvételt. Kérdés, hogy más szögből mennyire lenne hatásos, valószínűleg nem annyira. </w:t>
            </w:r>
          </w:p>
        </w:tc>
        <w:tc>
          <w:tcPr>
            <w:tcW w:w="4056" w:type="dxa"/>
          </w:tcPr>
          <w:p w:rsidR="002908FF" w:rsidRDefault="002908FF" w:rsidP="00EF69C8">
            <w:r>
              <w:lastRenderedPageBreak/>
              <w:t xml:space="preserve">- </w:t>
            </w:r>
            <w:r>
              <w:t>H</w:t>
            </w:r>
            <w:r>
              <w:t xml:space="preserve">átul van egy „lóca”, középen egy pici emelvény. Jó ötlet a hátsó kiemelt tér, segít egy-egy dialógus hangsúlyozásában, szervezi a teret. Jó ötlet a pici emelvény is, nem takarja el, aki beszél (úgy, mintha egy hagyományos pulpitus lenne), nem is foglal el sok helyet. Ugyanakkor – úgy érzem – nem használták ki eléggé. </w:t>
            </w:r>
          </w:p>
          <w:p w:rsidR="002908FF" w:rsidRDefault="002908FF" w:rsidP="00EF69C8">
            <w:r>
              <w:t xml:space="preserve">- Az Akropolisz képe végig a háttérben van kivetítve, ezzel jelzik, hogy Athénban játszódik a szín. Ez nagyjából meg is felel a madáchi elképzelésnek, ugyanakkor végig ugyanaz a kép kivetítve unalmas, ráadásul nagyon közel van a kép a háttérben zajló – fontos – jelenetekhez, így elvonja a figyelmet a játszókról. </w:t>
            </w:r>
          </w:p>
          <w:p w:rsidR="002908FF" w:rsidRDefault="002908FF" w:rsidP="00EF69C8">
            <w:r>
              <w:lastRenderedPageBreak/>
              <w:t xml:space="preserve">- </w:t>
            </w:r>
            <w:r>
              <w:t>A</w:t>
            </w:r>
            <w:r>
              <w:t xml:space="preserve"> ruhák az ókori viseletet </w:t>
            </w:r>
            <w:proofErr w:type="spellStart"/>
            <w:r>
              <w:t>igyekszenek</w:t>
            </w:r>
            <w:proofErr w:type="spellEnd"/>
            <w:r>
              <w:t xml:space="preserve"> felidézni</w:t>
            </w:r>
            <w:r>
              <w:t>.</w:t>
            </w:r>
          </w:p>
          <w:p w:rsidR="002908FF" w:rsidRDefault="002908FF" w:rsidP="00EF69C8">
            <w:r>
              <w:t xml:space="preserve">- </w:t>
            </w:r>
            <w:r>
              <w:t>A</w:t>
            </w:r>
            <w:r>
              <w:t xml:space="preserve"> fénnyel annyira nem játszanak, viszont amikor Ádámot halálra ítélik, akkor villogó fény erősíti a beszédet és a mozgást. Lehet, hogy élőben ez hatásos volt, képernyőn keresztül nem adott akkora többletet. A fény a színpad elején a legerősebb általában, így amikor a szereplők a háttérben beszélnek (a „lócán” állva), félhomályban vannak, ez nem szerencsés. </w:t>
            </w:r>
          </w:p>
        </w:tc>
        <w:tc>
          <w:tcPr>
            <w:tcW w:w="4111" w:type="dxa"/>
          </w:tcPr>
          <w:p w:rsidR="002908FF" w:rsidRDefault="002908FF" w:rsidP="00EF69C8">
            <w:r>
              <w:lastRenderedPageBreak/>
              <w:t>A sárga színű, látványos angol nyelvű figyelmeztető felirat megteremti a hangulatot, egyből a jövőben érezzük magunkat. A felírat később cserélődik.</w:t>
            </w:r>
          </w:p>
          <w:p w:rsidR="002908FF" w:rsidRDefault="002908FF" w:rsidP="00EF69C8">
            <w:r>
              <w:t xml:space="preserve">Az emberek ruhája a szín elején egységes, a madáchi elképzelésnek megfelel – valószínűleg kukászsákból van. </w:t>
            </w:r>
          </w:p>
          <w:p w:rsidR="002908FF" w:rsidRDefault="002908FF" w:rsidP="00EF69C8">
            <w:r>
              <w:t xml:space="preserve">A maszkok és a felíratok és a jelmezek is a </w:t>
            </w:r>
            <w:proofErr w:type="spellStart"/>
            <w:r>
              <w:t>Covid</w:t>
            </w:r>
            <w:proofErr w:type="spellEnd"/>
            <w:r>
              <w:t>-járványra játszanak rá, kérdés, hogy ezzel nem leszűkítik-e az értelmezést. (Szerintem igen, fölösleges aktualizálásnak tartom.)</w:t>
            </w:r>
          </w:p>
          <w:p w:rsidR="002908FF" w:rsidRDefault="002908FF" w:rsidP="00EF69C8">
            <w:r>
              <w:t xml:space="preserve">A négy fehér paraván jó ötlet, hogy legyen takarás, a fehér színnel azt a sterilitást jelképezi, amely a 12. színben eredetileg is </w:t>
            </w:r>
            <w:r>
              <w:lastRenderedPageBreak/>
              <w:t xml:space="preserve">megvan. A diákok e mögött állva </w:t>
            </w:r>
            <w:proofErr w:type="spellStart"/>
            <w:r>
              <w:t>báboznak</w:t>
            </w:r>
            <w:proofErr w:type="spellEnd"/>
            <w:r>
              <w:t xml:space="preserve"> is, ezt is jó ötletnek tartom.</w:t>
            </w:r>
          </w:p>
          <w:p w:rsidR="002908FF" w:rsidRDefault="002908FF" w:rsidP="00EF69C8">
            <w:r>
              <w:t>A ló helyett lovak, a kutya helyett kutyák vannak, de ez nem zavaró, a diákok ügyes játsszák el a mozgással az állatokat és a rózsát is, bár itt-ott giccsbe hajlik a dolog. (Pl. a kutyák énekénél.</w:t>
            </w:r>
            <w:r w:rsidR="00AE4F69">
              <w:t xml:space="preserve"> Nem jöttem rá, miért az Örömódát éneklik. Ha szándékos, akkor talán erősebben groteszkké kellett volna tenni a játékkal ezt a jelenetet.</w:t>
            </w:r>
            <w:bookmarkStart w:id="0" w:name="_GoBack"/>
            <w:bookmarkEnd w:id="0"/>
            <w:r>
              <w:t xml:space="preserve">) </w:t>
            </w:r>
          </w:p>
          <w:p w:rsidR="002908FF" w:rsidRDefault="002908FF" w:rsidP="00EF69C8">
            <w:r>
              <w:t>A hangeffektek, a fény, a mozgás és a zene együtt tagolják kisebb jelenetekre a színt, ez nagyon jól működik. Időként hangosbemondón hallunk egyfajta géphangot, ez is nagyon jól kifejezi a falanszter hangulatát.</w:t>
            </w:r>
          </w:p>
          <w:p w:rsidR="002908FF" w:rsidRDefault="002908FF" w:rsidP="00EF69C8"/>
        </w:tc>
      </w:tr>
    </w:tbl>
    <w:p w:rsidR="002908FF" w:rsidRPr="001144D3" w:rsidRDefault="002908FF" w:rsidP="002908FF"/>
    <w:p w:rsidR="007E30FC" w:rsidRPr="007E30FC" w:rsidRDefault="007E30FC" w:rsidP="007E30FC"/>
    <w:sectPr w:rsidR="007E30FC" w:rsidRPr="007E30FC" w:rsidSect="00010A32">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A7DED"/>
    <w:multiLevelType w:val="hybridMultilevel"/>
    <w:tmpl w:val="C5667ED4"/>
    <w:lvl w:ilvl="0" w:tplc="5CA0D76C">
      <w:start w:val="2"/>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3BC77E8D"/>
    <w:multiLevelType w:val="hybridMultilevel"/>
    <w:tmpl w:val="5B228DFA"/>
    <w:lvl w:ilvl="0" w:tplc="EB222DE0">
      <w:start w:val="2"/>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58812799"/>
    <w:multiLevelType w:val="hybridMultilevel"/>
    <w:tmpl w:val="1A721148"/>
    <w:lvl w:ilvl="0" w:tplc="63BA2E64">
      <w:start w:val="2"/>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4D3"/>
    <w:rsid w:val="00003C8A"/>
    <w:rsid w:val="00010A32"/>
    <w:rsid w:val="000A61B7"/>
    <w:rsid w:val="001144D3"/>
    <w:rsid w:val="0018459F"/>
    <w:rsid w:val="001B49B6"/>
    <w:rsid w:val="00205D3F"/>
    <w:rsid w:val="002338FB"/>
    <w:rsid w:val="002908FF"/>
    <w:rsid w:val="002B6F85"/>
    <w:rsid w:val="00310A96"/>
    <w:rsid w:val="00364906"/>
    <w:rsid w:val="003C4FE5"/>
    <w:rsid w:val="00441691"/>
    <w:rsid w:val="00481251"/>
    <w:rsid w:val="0049187C"/>
    <w:rsid w:val="004E5079"/>
    <w:rsid w:val="00572902"/>
    <w:rsid w:val="005B3DFB"/>
    <w:rsid w:val="006165D8"/>
    <w:rsid w:val="006B1125"/>
    <w:rsid w:val="006C6753"/>
    <w:rsid w:val="007E30FC"/>
    <w:rsid w:val="00862C4A"/>
    <w:rsid w:val="00910097"/>
    <w:rsid w:val="00914F7B"/>
    <w:rsid w:val="00996EA3"/>
    <w:rsid w:val="00AE4F69"/>
    <w:rsid w:val="00AF60C8"/>
    <w:rsid w:val="00B27F8A"/>
    <w:rsid w:val="00D5636A"/>
    <w:rsid w:val="00DE4802"/>
    <w:rsid w:val="00FD1A5A"/>
    <w:rsid w:val="00FE7FF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F7480"/>
  <w15:chartTrackingRefBased/>
  <w15:docId w15:val="{05E5A30F-ED67-4DF8-B0CF-3BE245A99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39"/>
    <w:rsid w:val="001144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4416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1370</Words>
  <Characters>9454</Characters>
  <Application>Microsoft Office Word</Application>
  <DocSecurity>0</DocSecurity>
  <Lines>78</Lines>
  <Paragraphs>21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fds</dc:creator>
  <cp:keywords/>
  <dc:description/>
  <cp:lastModifiedBy>fds</cp:lastModifiedBy>
  <cp:revision>14</cp:revision>
  <dcterms:created xsi:type="dcterms:W3CDTF">2023-05-14T17:12:00Z</dcterms:created>
  <dcterms:modified xsi:type="dcterms:W3CDTF">2023-05-14T21:25:00Z</dcterms:modified>
</cp:coreProperties>
</file>